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48B0" w:rsidRPr="002848B0" w:rsidRDefault="002848B0" w:rsidP="002848B0">
      <w:pPr>
        <w:jc w:val="center"/>
        <w:rPr>
          <w:rFonts w:ascii="Bookman Old Style" w:hAnsi="Bookman Old Style"/>
          <w:b/>
          <w:i/>
          <w:sz w:val="44"/>
          <w:szCs w:val="44"/>
        </w:rPr>
      </w:pPr>
      <w:r w:rsidRPr="002848B0">
        <w:rPr>
          <w:rFonts w:ascii="Bookman Old Style" w:hAnsi="Bookman Old Style"/>
          <w:b/>
          <w:i/>
          <w:sz w:val="44"/>
          <w:szCs w:val="44"/>
        </w:rPr>
        <w:t>Higher National Certificate (HNC)</w:t>
      </w:r>
    </w:p>
    <w:p w:rsidR="002848B0" w:rsidRDefault="002848B0">
      <w:pPr>
        <w:sectPr w:rsidR="002848B0" w:rsidSect="002848B0">
          <w:headerReference w:type="even" r:id="rId7"/>
          <w:headerReference w:type="default" r:id="rId8"/>
          <w:footerReference w:type="default" r:id="rId9"/>
          <w:headerReference w:type="first" r:id="rId10"/>
          <w:pgSz w:w="11906" w:h="16838"/>
          <w:pgMar w:top="1440" w:right="1440" w:bottom="1440" w:left="1440" w:header="708" w:footer="708" w:gutter="0"/>
          <w:cols w:sep="1" w:space="720"/>
          <w:docGrid w:linePitch="360"/>
        </w:sectPr>
      </w:pPr>
    </w:p>
    <w:p w:rsidR="002848B0" w:rsidRPr="002848B0" w:rsidRDefault="002848B0" w:rsidP="002848B0">
      <w:pPr>
        <w:jc w:val="center"/>
        <w:rPr>
          <w:rFonts w:ascii="Bookman Old Style" w:hAnsi="Bookman Old Style"/>
          <w:b/>
          <w:sz w:val="24"/>
          <w:szCs w:val="24"/>
        </w:rPr>
      </w:pPr>
      <w:r w:rsidRPr="002848B0">
        <w:rPr>
          <w:rFonts w:ascii="Bookman Old Style" w:hAnsi="Bookman Old Style"/>
          <w:b/>
          <w:sz w:val="24"/>
          <w:szCs w:val="24"/>
        </w:rPr>
        <w:lastRenderedPageBreak/>
        <w:t xml:space="preserve">Civil </w:t>
      </w:r>
      <w:r>
        <w:rPr>
          <w:rFonts w:ascii="Bookman Old Style" w:hAnsi="Bookman Old Style"/>
          <w:b/>
          <w:sz w:val="24"/>
          <w:szCs w:val="24"/>
        </w:rPr>
        <w:t xml:space="preserve">      </w:t>
      </w:r>
      <w:r w:rsidRPr="002848B0">
        <w:rPr>
          <w:rFonts w:ascii="Bookman Old Style" w:hAnsi="Bookman Old Style"/>
          <w:b/>
          <w:sz w:val="24"/>
          <w:szCs w:val="24"/>
        </w:rPr>
        <w:t>Engineering</w:t>
      </w:r>
    </w:p>
    <w:p w:rsidR="00E92A14" w:rsidRPr="00892E76" w:rsidRDefault="00E92A14" w:rsidP="00251B33">
      <w:pPr>
        <w:rPr>
          <w:rFonts w:ascii="Bookman Old Style" w:hAnsi="Bookman Old Style"/>
          <w:sz w:val="20"/>
          <w:szCs w:val="20"/>
        </w:rPr>
      </w:pPr>
      <w:r>
        <w:rPr>
          <w:rFonts w:ascii="Bookman Old Style" w:hAnsi="Bookman Old Style"/>
          <w:sz w:val="20"/>
          <w:szCs w:val="20"/>
        </w:rPr>
        <w:t>This course aims to:</w:t>
      </w:r>
    </w:p>
    <w:p w:rsidR="00E92A14" w:rsidRDefault="007354F7" w:rsidP="00251B33">
      <w:pPr>
        <w:autoSpaceDE w:val="0"/>
        <w:autoSpaceDN w:val="0"/>
        <w:adjustRightInd w:val="0"/>
        <w:spacing w:after="12"/>
        <w:rPr>
          <w:rFonts w:ascii="Bookman Old Style" w:hAnsi="Bookman Old Style" w:cs="Times New Roman"/>
          <w:sz w:val="20"/>
          <w:szCs w:val="20"/>
        </w:rPr>
      </w:pPr>
      <w:r w:rsidRPr="00E92A14">
        <w:rPr>
          <w:rFonts w:ascii="Bookman Old Style" w:hAnsi="Bookman Old Style" w:cs="Times New Roman"/>
          <w:sz w:val="20"/>
          <w:szCs w:val="20"/>
        </w:rPr>
        <w:t xml:space="preserve">♦ </w:t>
      </w:r>
      <w:r w:rsidR="00E92A14" w:rsidRPr="00E92A14">
        <w:rPr>
          <w:rFonts w:ascii="Bookman Old Style" w:hAnsi="Bookman Old Style" w:cs="Times New Roman"/>
          <w:sz w:val="20"/>
          <w:szCs w:val="20"/>
        </w:rPr>
        <w:t xml:space="preserve">Prepare candidates for employment as engineering technicians in the civil engineering industry. </w:t>
      </w:r>
    </w:p>
    <w:p w:rsidR="007354F7" w:rsidRPr="00E92A14" w:rsidRDefault="007354F7" w:rsidP="00251B33">
      <w:pPr>
        <w:autoSpaceDE w:val="0"/>
        <w:autoSpaceDN w:val="0"/>
        <w:adjustRightInd w:val="0"/>
        <w:spacing w:after="12"/>
        <w:rPr>
          <w:rFonts w:ascii="Bookman Old Style" w:hAnsi="Bookman Old Style" w:cs="Times New Roman"/>
          <w:sz w:val="20"/>
          <w:szCs w:val="20"/>
        </w:rPr>
      </w:pPr>
    </w:p>
    <w:p w:rsidR="00E92A14" w:rsidRDefault="007354F7" w:rsidP="00251B33">
      <w:pPr>
        <w:autoSpaceDE w:val="0"/>
        <w:autoSpaceDN w:val="0"/>
        <w:adjustRightInd w:val="0"/>
        <w:spacing w:after="12"/>
        <w:rPr>
          <w:rFonts w:ascii="Bookman Old Style" w:hAnsi="Bookman Old Style" w:cs="Times New Roman"/>
          <w:sz w:val="20"/>
          <w:szCs w:val="20"/>
        </w:rPr>
      </w:pPr>
      <w:r w:rsidRPr="00E92A14">
        <w:rPr>
          <w:rFonts w:ascii="Bookman Old Style" w:hAnsi="Bookman Old Style" w:cs="Times New Roman"/>
          <w:sz w:val="20"/>
          <w:szCs w:val="20"/>
        </w:rPr>
        <w:t xml:space="preserve">♦ </w:t>
      </w:r>
      <w:r w:rsidR="00E92A14" w:rsidRPr="00E92A14">
        <w:rPr>
          <w:rFonts w:ascii="Bookman Old Style" w:hAnsi="Bookman Old Style" w:cs="Times New Roman"/>
          <w:sz w:val="20"/>
          <w:szCs w:val="20"/>
        </w:rPr>
        <w:t xml:space="preserve">Provide candidates with a range of contemporary vocational skills utilising modern equipment and techniques available for basic design procedures, surveying and material testing. </w:t>
      </w:r>
    </w:p>
    <w:p w:rsidR="007354F7" w:rsidRPr="00E92A14" w:rsidRDefault="007354F7" w:rsidP="00251B33">
      <w:pPr>
        <w:autoSpaceDE w:val="0"/>
        <w:autoSpaceDN w:val="0"/>
        <w:adjustRightInd w:val="0"/>
        <w:spacing w:after="12"/>
        <w:rPr>
          <w:rFonts w:ascii="Bookman Old Style" w:hAnsi="Bookman Old Style" w:cs="Times New Roman"/>
          <w:sz w:val="20"/>
          <w:szCs w:val="20"/>
        </w:rPr>
      </w:pPr>
    </w:p>
    <w:p w:rsidR="00E92A14" w:rsidRDefault="00E92A14" w:rsidP="00251B33">
      <w:pPr>
        <w:autoSpaceDE w:val="0"/>
        <w:autoSpaceDN w:val="0"/>
        <w:adjustRightInd w:val="0"/>
        <w:spacing w:after="12"/>
        <w:rPr>
          <w:rFonts w:ascii="Bookman Old Style" w:hAnsi="Bookman Old Style" w:cs="Times New Roman"/>
          <w:sz w:val="20"/>
          <w:szCs w:val="20"/>
        </w:rPr>
      </w:pPr>
      <w:r w:rsidRPr="00E92A14">
        <w:rPr>
          <w:rFonts w:ascii="Bookman Old Style" w:hAnsi="Bookman Old Style" w:cs="Times New Roman"/>
          <w:sz w:val="20"/>
          <w:szCs w:val="20"/>
        </w:rPr>
        <w:t xml:space="preserve">♦ Provide a choice of optional Units that will allow candidates to develop in other areas relevant to future employment in civil engineering, or progression via an HND in Civil Engineering. </w:t>
      </w:r>
    </w:p>
    <w:p w:rsidR="007354F7" w:rsidRPr="00E92A14" w:rsidRDefault="007354F7" w:rsidP="00251B33">
      <w:pPr>
        <w:autoSpaceDE w:val="0"/>
        <w:autoSpaceDN w:val="0"/>
        <w:adjustRightInd w:val="0"/>
        <w:spacing w:after="12"/>
        <w:rPr>
          <w:rFonts w:ascii="Bookman Old Style" w:hAnsi="Bookman Old Style" w:cs="Times New Roman"/>
          <w:sz w:val="20"/>
          <w:szCs w:val="20"/>
        </w:rPr>
      </w:pPr>
    </w:p>
    <w:p w:rsidR="00E92A14" w:rsidRPr="00E92A14" w:rsidRDefault="00E92A14" w:rsidP="00251B33">
      <w:pPr>
        <w:autoSpaceDE w:val="0"/>
        <w:autoSpaceDN w:val="0"/>
        <w:adjustRightInd w:val="0"/>
        <w:spacing w:after="0"/>
        <w:rPr>
          <w:rFonts w:ascii="Bookman Old Style" w:hAnsi="Bookman Old Style" w:cs="Times New Roman"/>
          <w:sz w:val="20"/>
          <w:szCs w:val="20"/>
        </w:rPr>
      </w:pPr>
      <w:r w:rsidRPr="00E92A14">
        <w:rPr>
          <w:rFonts w:ascii="Bookman Old Style" w:hAnsi="Bookman Old Style" w:cs="Times New Roman"/>
          <w:sz w:val="20"/>
          <w:szCs w:val="20"/>
        </w:rPr>
        <w:t xml:space="preserve">♦ Enable candidates to achieve appropriate professional body recognition, </w:t>
      </w:r>
      <w:r w:rsidR="007354F7">
        <w:rPr>
          <w:rFonts w:ascii="Bookman Old Style" w:hAnsi="Bookman Old Style" w:cs="Times New Roman"/>
          <w:sz w:val="20"/>
          <w:szCs w:val="20"/>
        </w:rPr>
        <w:t>such as,</w:t>
      </w:r>
      <w:r w:rsidRPr="00E92A14">
        <w:rPr>
          <w:rFonts w:ascii="Bookman Old Style" w:hAnsi="Bookman Old Style" w:cs="Times New Roman"/>
          <w:sz w:val="20"/>
          <w:szCs w:val="20"/>
        </w:rPr>
        <w:t xml:space="preserve"> the Institution of Civil Engineers.</w:t>
      </w:r>
    </w:p>
    <w:p w:rsidR="00092AFB" w:rsidRDefault="00092AFB" w:rsidP="00092AFB">
      <w:pPr>
        <w:spacing w:line="240" w:lineRule="auto"/>
        <w:rPr>
          <w:rFonts w:ascii="Bookman Old Style" w:hAnsi="Bookman Old Style"/>
          <w:iCs/>
          <w:sz w:val="16"/>
          <w:szCs w:val="16"/>
        </w:rPr>
      </w:pPr>
    </w:p>
    <w:p w:rsidR="0014127E" w:rsidRDefault="0014127E" w:rsidP="00092AFB">
      <w:pPr>
        <w:spacing w:line="240" w:lineRule="auto"/>
        <w:rPr>
          <w:rFonts w:ascii="Bookman Old Style" w:hAnsi="Bookman Old Style"/>
          <w:iCs/>
          <w:sz w:val="16"/>
          <w:szCs w:val="16"/>
        </w:rPr>
      </w:pPr>
    </w:p>
    <w:p w:rsidR="00A44399" w:rsidRDefault="00A44399" w:rsidP="00092AFB">
      <w:pPr>
        <w:spacing w:line="240" w:lineRule="auto"/>
        <w:rPr>
          <w:rFonts w:ascii="Bookman Old Style" w:hAnsi="Bookman Old Style"/>
          <w:iCs/>
          <w:sz w:val="16"/>
          <w:szCs w:val="16"/>
        </w:rPr>
      </w:pPr>
    </w:p>
    <w:p w:rsidR="0031435F" w:rsidRDefault="0031435F" w:rsidP="0031435F">
      <w:pPr>
        <w:spacing w:line="240" w:lineRule="auto"/>
        <w:jc w:val="center"/>
        <w:rPr>
          <w:rFonts w:ascii="Bookman Old Style" w:hAnsi="Bookman Old Style"/>
          <w:iCs/>
          <w:sz w:val="16"/>
          <w:szCs w:val="16"/>
        </w:rPr>
      </w:pPr>
      <w:r w:rsidRPr="0031435F">
        <w:rPr>
          <w:rFonts w:ascii="Bookman Old Style" w:hAnsi="Bookman Old Style"/>
          <w:iCs/>
          <w:noProof/>
          <w:sz w:val="16"/>
          <w:szCs w:val="16"/>
          <w:lang w:eastAsia="en-GB"/>
        </w:rPr>
        <w:drawing>
          <wp:inline distT="0" distB="0" distL="0" distR="0">
            <wp:extent cx="537541" cy="340467"/>
            <wp:effectExtent l="19050" t="0" r="0" b="0"/>
            <wp:docPr id="3" name="Picture 1" descr="C:\Documents and Settings\Admin\Desktop\ICE\ice_InsCivEng_k_O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ICE\ice_InsCivEng_k_Oct.jpg"/>
                    <pic:cNvPicPr>
                      <a:picLocks noChangeAspect="1" noChangeArrowheads="1"/>
                    </pic:cNvPicPr>
                  </pic:nvPicPr>
                  <pic:blipFill>
                    <a:blip r:embed="rId11" cstate="print"/>
                    <a:srcRect/>
                    <a:stretch>
                      <a:fillRect/>
                    </a:stretch>
                  </pic:blipFill>
                  <pic:spPr bwMode="auto">
                    <a:xfrm>
                      <a:off x="0" y="0"/>
                      <a:ext cx="540341" cy="342241"/>
                    </a:xfrm>
                    <a:prstGeom prst="rect">
                      <a:avLst/>
                    </a:prstGeom>
                    <a:noFill/>
                    <a:ln w="9525">
                      <a:noFill/>
                      <a:miter lim="800000"/>
                      <a:headEnd/>
                      <a:tailEnd/>
                    </a:ln>
                  </pic:spPr>
                </pic:pic>
              </a:graphicData>
            </a:graphic>
          </wp:inline>
        </w:drawing>
      </w:r>
    </w:p>
    <w:p w:rsidR="0031435F" w:rsidRPr="0031435F" w:rsidRDefault="0031435F" w:rsidP="0031435F">
      <w:pPr>
        <w:spacing w:line="240" w:lineRule="auto"/>
        <w:ind w:left="-426" w:right="-24"/>
        <w:jc w:val="center"/>
        <w:rPr>
          <w:rFonts w:ascii="Bookman Old Style" w:hAnsi="Bookman Old Style"/>
          <w:iCs/>
          <w:sz w:val="20"/>
          <w:szCs w:val="20"/>
        </w:rPr>
      </w:pPr>
      <w:r w:rsidRPr="0031435F">
        <w:rPr>
          <w:rFonts w:ascii="Bookman Old Style" w:hAnsi="Bookman Old Style"/>
          <w:sz w:val="20"/>
          <w:szCs w:val="20"/>
        </w:rPr>
        <w:t>ICE approved civil engineering course</w:t>
      </w:r>
    </w:p>
    <w:p w:rsidR="002848B0" w:rsidRPr="007354F7" w:rsidRDefault="002848B0" w:rsidP="002848B0">
      <w:pPr>
        <w:jc w:val="center"/>
        <w:rPr>
          <w:rFonts w:ascii="Bookman Old Style" w:hAnsi="Bookman Old Style"/>
          <w:b/>
          <w:i/>
          <w:sz w:val="24"/>
          <w:szCs w:val="24"/>
        </w:rPr>
      </w:pPr>
      <w:r w:rsidRPr="007354F7">
        <w:rPr>
          <w:rFonts w:ascii="Bookman Old Style" w:hAnsi="Bookman Old Style"/>
          <w:b/>
          <w:i/>
          <w:sz w:val="24"/>
          <w:szCs w:val="24"/>
        </w:rPr>
        <w:lastRenderedPageBreak/>
        <w:t>Construction Engineering</w:t>
      </w:r>
    </w:p>
    <w:p w:rsidR="00E92A14" w:rsidRDefault="00E92A14" w:rsidP="00E92A14">
      <w:pPr>
        <w:autoSpaceDE w:val="0"/>
        <w:autoSpaceDN w:val="0"/>
        <w:adjustRightInd w:val="0"/>
        <w:spacing w:after="0" w:line="240" w:lineRule="auto"/>
        <w:rPr>
          <w:rFonts w:ascii="Bookman Old Style" w:hAnsi="Bookman Old Style" w:cs="Times New Roman"/>
          <w:i/>
          <w:sz w:val="20"/>
          <w:szCs w:val="20"/>
        </w:rPr>
      </w:pPr>
      <w:r w:rsidRPr="007354F7">
        <w:rPr>
          <w:rFonts w:ascii="Bookman Old Style" w:hAnsi="Bookman Old Style" w:cs="Times New Roman"/>
          <w:i/>
          <w:sz w:val="20"/>
          <w:szCs w:val="20"/>
        </w:rPr>
        <w:t>This course aims to</w:t>
      </w:r>
      <w:r w:rsidR="00C42670">
        <w:rPr>
          <w:rFonts w:ascii="Bookman Old Style" w:hAnsi="Bookman Old Style" w:cs="Times New Roman"/>
          <w:i/>
          <w:sz w:val="20"/>
          <w:szCs w:val="20"/>
        </w:rPr>
        <w:t>:</w:t>
      </w:r>
    </w:p>
    <w:p w:rsidR="00376F73" w:rsidRPr="007354F7" w:rsidRDefault="00376F73" w:rsidP="00E92A14">
      <w:pPr>
        <w:autoSpaceDE w:val="0"/>
        <w:autoSpaceDN w:val="0"/>
        <w:adjustRightInd w:val="0"/>
        <w:spacing w:after="0" w:line="240" w:lineRule="auto"/>
        <w:rPr>
          <w:rFonts w:ascii="Bookman Old Style" w:hAnsi="Bookman Old Style" w:cs="Times New Roman"/>
          <w:i/>
          <w:sz w:val="20"/>
          <w:szCs w:val="20"/>
        </w:rPr>
      </w:pPr>
    </w:p>
    <w:p w:rsidR="00E92A14" w:rsidRPr="00C42670" w:rsidRDefault="00E92A14" w:rsidP="00251B33">
      <w:pPr>
        <w:autoSpaceDE w:val="0"/>
        <w:autoSpaceDN w:val="0"/>
        <w:adjustRightInd w:val="0"/>
        <w:spacing w:after="12"/>
        <w:rPr>
          <w:rFonts w:ascii="Bookman Old Style" w:hAnsi="Bookman Old Style" w:cs="Times New Roman"/>
          <w:i/>
          <w:sz w:val="18"/>
          <w:szCs w:val="18"/>
        </w:rPr>
      </w:pPr>
      <w:r w:rsidRPr="007354F7">
        <w:rPr>
          <w:rFonts w:ascii="Bookman Old Style" w:hAnsi="Bookman Old Style" w:cs="Times New Roman"/>
          <w:i/>
          <w:sz w:val="20"/>
          <w:szCs w:val="20"/>
        </w:rPr>
        <w:t xml:space="preserve">♦ </w:t>
      </w:r>
      <w:r w:rsidRPr="00C42670">
        <w:rPr>
          <w:rFonts w:ascii="Bookman Old Style" w:hAnsi="Bookman Old Style" w:cs="Times New Roman"/>
          <w:i/>
          <w:sz w:val="18"/>
          <w:szCs w:val="18"/>
        </w:rPr>
        <w:t xml:space="preserve">Prepare candidates for employment as engineering technicians in the construction engineering industry. </w:t>
      </w:r>
    </w:p>
    <w:p w:rsidR="007354F7" w:rsidRPr="00C42670" w:rsidRDefault="007354F7" w:rsidP="00251B33">
      <w:pPr>
        <w:autoSpaceDE w:val="0"/>
        <w:autoSpaceDN w:val="0"/>
        <w:adjustRightInd w:val="0"/>
        <w:spacing w:after="12"/>
        <w:rPr>
          <w:rFonts w:ascii="Bookman Old Style" w:hAnsi="Bookman Old Style" w:cs="Times New Roman"/>
          <w:i/>
          <w:sz w:val="18"/>
          <w:szCs w:val="18"/>
        </w:rPr>
      </w:pPr>
    </w:p>
    <w:p w:rsidR="00E92A14" w:rsidRPr="00C42670" w:rsidRDefault="00E92A14" w:rsidP="00251B33">
      <w:pPr>
        <w:autoSpaceDE w:val="0"/>
        <w:autoSpaceDN w:val="0"/>
        <w:adjustRightInd w:val="0"/>
        <w:spacing w:after="12"/>
        <w:rPr>
          <w:rFonts w:ascii="Bookman Old Style" w:hAnsi="Bookman Old Style" w:cs="Times New Roman"/>
          <w:i/>
          <w:sz w:val="18"/>
          <w:szCs w:val="18"/>
        </w:rPr>
      </w:pPr>
      <w:r w:rsidRPr="00C42670">
        <w:rPr>
          <w:rFonts w:ascii="Bookman Old Style" w:hAnsi="Bookman Old Style" w:cs="Times New Roman"/>
          <w:i/>
          <w:sz w:val="18"/>
          <w:szCs w:val="18"/>
        </w:rPr>
        <w:t>♦ Provide candidates with a range of contemporary vocational skills utilising modern equipment and techniques available for surveying, setting out, monitoring quality.</w:t>
      </w:r>
    </w:p>
    <w:p w:rsidR="007354F7" w:rsidRPr="007354F7" w:rsidRDefault="007354F7" w:rsidP="00251B33">
      <w:pPr>
        <w:autoSpaceDE w:val="0"/>
        <w:autoSpaceDN w:val="0"/>
        <w:adjustRightInd w:val="0"/>
        <w:spacing w:after="12"/>
        <w:rPr>
          <w:rFonts w:ascii="Bookman Old Style" w:hAnsi="Bookman Old Style" w:cs="Times New Roman"/>
          <w:i/>
          <w:sz w:val="20"/>
          <w:szCs w:val="20"/>
        </w:rPr>
      </w:pPr>
    </w:p>
    <w:p w:rsidR="00E92A14" w:rsidRPr="00376F73" w:rsidRDefault="00E92A14" w:rsidP="00251B33">
      <w:pPr>
        <w:autoSpaceDE w:val="0"/>
        <w:autoSpaceDN w:val="0"/>
        <w:adjustRightInd w:val="0"/>
        <w:spacing w:after="12"/>
        <w:rPr>
          <w:rFonts w:ascii="Bookman Old Style" w:hAnsi="Bookman Old Style" w:cs="Times New Roman"/>
          <w:i/>
          <w:sz w:val="18"/>
          <w:szCs w:val="18"/>
        </w:rPr>
      </w:pPr>
      <w:r w:rsidRPr="007354F7">
        <w:rPr>
          <w:rFonts w:ascii="Bookman Old Style" w:hAnsi="Bookman Old Style" w:cs="Times New Roman"/>
          <w:i/>
          <w:sz w:val="20"/>
          <w:szCs w:val="20"/>
        </w:rPr>
        <w:t xml:space="preserve">♦ </w:t>
      </w:r>
      <w:r w:rsidRPr="00376F73">
        <w:rPr>
          <w:rFonts w:ascii="Bookman Old Style" w:hAnsi="Bookman Old Style" w:cs="Times New Roman"/>
          <w:i/>
          <w:sz w:val="18"/>
          <w:szCs w:val="18"/>
        </w:rPr>
        <w:t xml:space="preserve">Testing, detailing, fixings and interfaces thus enabling candidates to make an immediate contribution in their role as engineering technicians. </w:t>
      </w:r>
    </w:p>
    <w:p w:rsidR="007354F7" w:rsidRPr="007354F7" w:rsidRDefault="007354F7" w:rsidP="00251B33">
      <w:pPr>
        <w:autoSpaceDE w:val="0"/>
        <w:autoSpaceDN w:val="0"/>
        <w:adjustRightInd w:val="0"/>
        <w:spacing w:after="12"/>
        <w:rPr>
          <w:rFonts w:ascii="Bookman Old Style" w:hAnsi="Bookman Old Style" w:cs="Times New Roman"/>
          <w:i/>
          <w:sz w:val="20"/>
          <w:szCs w:val="20"/>
        </w:rPr>
      </w:pPr>
    </w:p>
    <w:p w:rsidR="00E92A14" w:rsidRPr="007354F7" w:rsidRDefault="00E92A14" w:rsidP="00251B33">
      <w:pPr>
        <w:autoSpaceDE w:val="0"/>
        <w:autoSpaceDN w:val="0"/>
        <w:adjustRightInd w:val="0"/>
        <w:spacing w:after="12"/>
        <w:rPr>
          <w:rFonts w:ascii="Bookman Old Style" w:hAnsi="Bookman Old Style" w:cs="Times New Roman"/>
          <w:i/>
          <w:sz w:val="20"/>
          <w:szCs w:val="20"/>
        </w:rPr>
      </w:pPr>
      <w:r w:rsidRPr="007354F7">
        <w:rPr>
          <w:rFonts w:ascii="Bookman Old Style" w:hAnsi="Bookman Old Style" w:cs="Times New Roman"/>
          <w:i/>
          <w:sz w:val="20"/>
          <w:szCs w:val="20"/>
        </w:rPr>
        <w:t xml:space="preserve">♦ </w:t>
      </w:r>
      <w:r w:rsidRPr="00376F73">
        <w:rPr>
          <w:rFonts w:ascii="Bookman Old Style" w:hAnsi="Bookman Old Style" w:cs="Times New Roman"/>
          <w:i/>
          <w:sz w:val="18"/>
          <w:szCs w:val="18"/>
        </w:rPr>
        <w:t xml:space="preserve">Provide a choice of optional Units that will allow candidates to develop in other areas relevant to future employment in structural or civil </w:t>
      </w:r>
      <w:r w:rsidR="00251B33" w:rsidRPr="00376F73">
        <w:rPr>
          <w:rFonts w:ascii="Bookman Old Style" w:hAnsi="Bookman Old Style" w:cs="Times New Roman"/>
          <w:i/>
          <w:sz w:val="18"/>
          <w:szCs w:val="18"/>
        </w:rPr>
        <w:t>engineering</w:t>
      </w:r>
      <w:r w:rsidRPr="00376F73">
        <w:rPr>
          <w:rFonts w:ascii="Bookman Old Style" w:hAnsi="Bookman Old Style" w:cs="Times New Roman"/>
          <w:i/>
          <w:sz w:val="18"/>
          <w:szCs w:val="18"/>
        </w:rPr>
        <w:t xml:space="preserve"> or progression via an HND in Civil Engineering</w:t>
      </w:r>
      <w:r w:rsidRPr="007354F7">
        <w:rPr>
          <w:rFonts w:ascii="Bookman Old Style" w:hAnsi="Bookman Old Style" w:cs="Times New Roman"/>
          <w:i/>
          <w:sz w:val="20"/>
          <w:szCs w:val="20"/>
        </w:rPr>
        <w:t xml:space="preserve">. </w:t>
      </w:r>
    </w:p>
    <w:p w:rsidR="007354F7" w:rsidRPr="007354F7" w:rsidRDefault="007354F7" w:rsidP="00251B33">
      <w:pPr>
        <w:autoSpaceDE w:val="0"/>
        <w:autoSpaceDN w:val="0"/>
        <w:adjustRightInd w:val="0"/>
        <w:spacing w:after="12"/>
        <w:rPr>
          <w:rFonts w:ascii="Bookman Old Style" w:hAnsi="Bookman Old Style" w:cs="Times New Roman"/>
          <w:i/>
          <w:sz w:val="20"/>
          <w:szCs w:val="20"/>
        </w:rPr>
      </w:pPr>
    </w:p>
    <w:p w:rsidR="00E92A14" w:rsidRDefault="00E92A14" w:rsidP="00251B33">
      <w:pPr>
        <w:autoSpaceDE w:val="0"/>
        <w:autoSpaceDN w:val="0"/>
        <w:adjustRightInd w:val="0"/>
        <w:spacing w:after="0"/>
        <w:rPr>
          <w:rFonts w:ascii="Bookman Old Style" w:hAnsi="Bookman Old Style" w:cs="Times New Roman"/>
          <w:i/>
          <w:sz w:val="20"/>
          <w:szCs w:val="20"/>
        </w:rPr>
      </w:pPr>
      <w:r w:rsidRPr="007354F7">
        <w:rPr>
          <w:rFonts w:ascii="Bookman Old Style" w:hAnsi="Bookman Old Style" w:cs="Times New Roman"/>
          <w:i/>
          <w:sz w:val="20"/>
          <w:szCs w:val="20"/>
        </w:rPr>
        <w:t xml:space="preserve">♦ </w:t>
      </w:r>
      <w:r w:rsidRPr="00376F73">
        <w:rPr>
          <w:rFonts w:ascii="Bookman Old Style" w:hAnsi="Bookman Old Style" w:cs="Times New Roman"/>
          <w:i/>
          <w:sz w:val="18"/>
          <w:szCs w:val="18"/>
        </w:rPr>
        <w:t xml:space="preserve">Enable candidates to achieve appropriate professional body recognition, </w:t>
      </w:r>
      <w:r w:rsidR="00251B33" w:rsidRPr="00376F73">
        <w:rPr>
          <w:rFonts w:ascii="Bookman Old Style" w:hAnsi="Bookman Old Style" w:cs="Times New Roman"/>
          <w:i/>
          <w:sz w:val="18"/>
          <w:szCs w:val="18"/>
        </w:rPr>
        <w:t>such as</w:t>
      </w:r>
      <w:r w:rsidRPr="00376F73">
        <w:rPr>
          <w:rFonts w:ascii="Bookman Old Style" w:hAnsi="Bookman Old Style" w:cs="Times New Roman"/>
          <w:i/>
          <w:sz w:val="18"/>
          <w:szCs w:val="18"/>
        </w:rPr>
        <w:t>, the Chartered Institute of Building, the I</w:t>
      </w:r>
      <w:r w:rsidR="00376F73" w:rsidRPr="00376F73">
        <w:rPr>
          <w:rFonts w:ascii="Bookman Old Style" w:hAnsi="Bookman Old Style" w:cs="Times New Roman"/>
          <w:i/>
          <w:sz w:val="18"/>
          <w:szCs w:val="18"/>
        </w:rPr>
        <w:t>CE</w:t>
      </w:r>
      <w:r w:rsidRPr="00376F73">
        <w:rPr>
          <w:rFonts w:ascii="Bookman Old Style" w:hAnsi="Bookman Old Style" w:cs="Times New Roman"/>
          <w:i/>
          <w:sz w:val="18"/>
          <w:szCs w:val="18"/>
        </w:rPr>
        <w:t xml:space="preserve"> or the</w:t>
      </w:r>
      <w:r w:rsidRPr="007354F7">
        <w:rPr>
          <w:rFonts w:ascii="Bookman Old Style" w:hAnsi="Bookman Old Style" w:cs="Times New Roman"/>
          <w:i/>
          <w:sz w:val="20"/>
          <w:szCs w:val="20"/>
        </w:rPr>
        <w:t xml:space="preserve"> </w:t>
      </w:r>
      <w:r w:rsidRPr="00376F73">
        <w:rPr>
          <w:rFonts w:ascii="Bookman Old Style" w:hAnsi="Bookman Old Style" w:cs="Times New Roman"/>
          <w:i/>
          <w:sz w:val="18"/>
          <w:szCs w:val="18"/>
        </w:rPr>
        <w:t>Institution of Structural Engineers.</w:t>
      </w:r>
    </w:p>
    <w:p w:rsidR="00C42670" w:rsidRDefault="00C42670" w:rsidP="002848B0">
      <w:pPr>
        <w:jc w:val="center"/>
        <w:rPr>
          <w:rFonts w:ascii="Bookman Old Style" w:hAnsi="Bookman Old Style"/>
          <w:b/>
          <w:sz w:val="24"/>
          <w:szCs w:val="24"/>
        </w:rPr>
      </w:pPr>
    </w:p>
    <w:p w:rsidR="00A44399" w:rsidRDefault="00A44399" w:rsidP="002848B0">
      <w:pPr>
        <w:jc w:val="center"/>
        <w:rPr>
          <w:rFonts w:ascii="Bookman Old Style" w:hAnsi="Bookman Old Style"/>
          <w:b/>
          <w:sz w:val="24"/>
          <w:szCs w:val="24"/>
        </w:rPr>
      </w:pPr>
    </w:p>
    <w:p w:rsidR="00D83FE8" w:rsidRDefault="00D83FE8" w:rsidP="002848B0">
      <w:pPr>
        <w:jc w:val="center"/>
        <w:rPr>
          <w:rFonts w:ascii="Bookman Old Style" w:hAnsi="Bookman Old Style"/>
          <w:b/>
          <w:sz w:val="24"/>
          <w:szCs w:val="24"/>
        </w:rPr>
      </w:pPr>
    </w:p>
    <w:p w:rsidR="002848B0" w:rsidRPr="002848B0" w:rsidRDefault="00DC55A4" w:rsidP="002848B0">
      <w:pPr>
        <w:jc w:val="center"/>
        <w:rPr>
          <w:rFonts w:ascii="Bookman Old Style" w:hAnsi="Bookman Old Style"/>
          <w:b/>
          <w:sz w:val="24"/>
          <w:szCs w:val="24"/>
        </w:rPr>
      </w:pPr>
      <w:r>
        <w:rPr>
          <w:rFonts w:ascii="Bookman Old Style" w:hAnsi="Bookman Old Style"/>
          <w:b/>
          <w:sz w:val="24"/>
          <w:szCs w:val="24"/>
        </w:rPr>
        <w:lastRenderedPageBreak/>
        <w:t>S</w:t>
      </w:r>
      <w:r w:rsidR="002848B0" w:rsidRPr="002848B0">
        <w:rPr>
          <w:rFonts w:ascii="Bookman Old Style" w:hAnsi="Bookman Old Style"/>
          <w:b/>
          <w:sz w:val="24"/>
          <w:szCs w:val="24"/>
        </w:rPr>
        <w:t>tructural Engineering</w:t>
      </w:r>
    </w:p>
    <w:p w:rsidR="004A34A5" w:rsidRPr="00892E76" w:rsidRDefault="004A34A5" w:rsidP="004A34A5">
      <w:pPr>
        <w:rPr>
          <w:rFonts w:ascii="Bookman Old Style" w:hAnsi="Bookman Old Style"/>
          <w:sz w:val="20"/>
          <w:szCs w:val="20"/>
        </w:rPr>
      </w:pPr>
      <w:r>
        <w:rPr>
          <w:rFonts w:ascii="Bookman Old Style" w:hAnsi="Bookman Old Style"/>
          <w:sz w:val="20"/>
          <w:szCs w:val="20"/>
        </w:rPr>
        <w:t>This course aims to:</w:t>
      </w:r>
    </w:p>
    <w:p w:rsidR="004A34A5" w:rsidRDefault="004A34A5" w:rsidP="004A34A5">
      <w:pPr>
        <w:autoSpaceDE w:val="0"/>
        <w:autoSpaceDN w:val="0"/>
        <w:adjustRightInd w:val="0"/>
        <w:spacing w:after="12"/>
        <w:rPr>
          <w:rFonts w:ascii="Bookman Old Style" w:hAnsi="Bookman Old Style" w:cs="Times New Roman"/>
          <w:sz w:val="20"/>
          <w:szCs w:val="20"/>
        </w:rPr>
      </w:pPr>
      <w:r w:rsidRPr="00E92A14">
        <w:rPr>
          <w:rFonts w:ascii="Bookman Old Style" w:hAnsi="Bookman Old Style" w:cs="Times New Roman"/>
          <w:sz w:val="20"/>
          <w:szCs w:val="20"/>
        </w:rPr>
        <w:t>♦ Prepare candidates for employment as engineeri</w:t>
      </w:r>
      <w:r>
        <w:rPr>
          <w:rFonts w:ascii="Bookman Old Style" w:hAnsi="Bookman Old Style" w:cs="Times New Roman"/>
          <w:sz w:val="20"/>
          <w:szCs w:val="20"/>
        </w:rPr>
        <w:t xml:space="preserve">ng technicians in the structural </w:t>
      </w:r>
      <w:r w:rsidRPr="00E92A14">
        <w:rPr>
          <w:rFonts w:ascii="Bookman Old Style" w:hAnsi="Bookman Old Style" w:cs="Times New Roman"/>
          <w:sz w:val="20"/>
          <w:szCs w:val="20"/>
        </w:rPr>
        <w:t xml:space="preserve">engineering industry. </w:t>
      </w:r>
    </w:p>
    <w:p w:rsidR="004A34A5" w:rsidRPr="00E92A14" w:rsidRDefault="004A34A5" w:rsidP="004A34A5">
      <w:pPr>
        <w:autoSpaceDE w:val="0"/>
        <w:autoSpaceDN w:val="0"/>
        <w:adjustRightInd w:val="0"/>
        <w:spacing w:after="12"/>
        <w:rPr>
          <w:rFonts w:ascii="Bookman Old Style" w:hAnsi="Bookman Old Style" w:cs="Times New Roman"/>
          <w:sz w:val="20"/>
          <w:szCs w:val="20"/>
        </w:rPr>
      </w:pPr>
    </w:p>
    <w:p w:rsidR="004A34A5" w:rsidRDefault="004A34A5" w:rsidP="004A34A5">
      <w:pPr>
        <w:autoSpaceDE w:val="0"/>
        <w:autoSpaceDN w:val="0"/>
        <w:adjustRightInd w:val="0"/>
        <w:spacing w:after="12"/>
        <w:rPr>
          <w:rFonts w:ascii="Bookman Old Style" w:hAnsi="Bookman Old Style" w:cs="Times New Roman"/>
          <w:sz w:val="20"/>
          <w:szCs w:val="20"/>
        </w:rPr>
      </w:pPr>
      <w:r w:rsidRPr="00E92A14">
        <w:rPr>
          <w:rFonts w:ascii="Bookman Old Style" w:hAnsi="Bookman Old Style" w:cs="Times New Roman"/>
          <w:sz w:val="20"/>
          <w:szCs w:val="20"/>
        </w:rPr>
        <w:t xml:space="preserve">♦ Provide candidates with a range of contemporary vocational skills utilising modern equipment and techniques available for basic </w:t>
      </w:r>
      <w:r>
        <w:rPr>
          <w:rFonts w:ascii="Bookman Old Style" w:hAnsi="Bookman Old Style" w:cs="Times New Roman"/>
          <w:sz w:val="20"/>
          <w:szCs w:val="20"/>
        </w:rPr>
        <w:t xml:space="preserve">structural </w:t>
      </w:r>
      <w:r w:rsidRPr="00E92A14">
        <w:rPr>
          <w:rFonts w:ascii="Bookman Old Style" w:hAnsi="Bookman Old Style" w:cs="Times New Roman"/>
          <w:sz w:val="20"/>
          <w:szCs w:val="20"/>
        </w:rPr>
        <w:t>design procedures</w:t>
      </w:r>
      <w:r>
        <w:rPr>
          <w:rFonts w:ascii="Bookman Old Style" w:hAnsi="Bookman Old Style" w:cs="Times New Roman"/>
          <w:sz w:val="20"/>
          <w:szCs w:val="20"/>
        </w:rPr>
        <w:t xml:space="preserve"> </w:t>
      </w:r>
      <w:r w:rsidRPr="00E92A14">
        <w:rPr>
          <w:rFonts w:ascii="Bookman Old Style" w:hAnsi="Bookman Old Style" w:cs="Times New Roman"/>
          <w:sz w:val="20"/>
          <w:szCs w:val="20"/>
        </w:rPr>
        <w:t xml:space="preserve">and material testing. </w:t>
      </w:r>
    </w:p>
    <w:p w:rsidR="004A34A5" w:rsidRPr="00E92A14" w:rsidRDefault="004A34A5" w:rsidP="004A34A5">
      <w:pPr>
        <w:autoSpaceDE w:val="0"/>
        <w:autoSpaceDN w:val="0"/>
        <w:adjustRightInd w:val="0"/>
        <w:spacing w:after="12"/>
        <w:rPr>
          <w:rFonts w:ascii="Bookman Old Style" w:hAnsi="Bookman Old Style" w:cs="Times New Roman"/>
          <w:sz w:val="20"/>
          <w:szCs w:val="20"/>
        </w:rPr>
      </w:pPr>
    </w:p>
    <w:p w:rsidR="004A34A5" w:rsidRDefault="004A34A5" w:rsidP="004A34A5">
      <w:pPr>
        <w:autoSpaceDE w:val="0"/>
        <w:autoSpaceDN w:val="0"/>
        <w:adjustRightInd w:val="0"/>
        <w:spacing w:after="12"/>
        <w:rPr>
          <w:rFonts w:ascii="Bookman Old Style" w:hAnsi="Bookman Old Style" w:cs="Times New Roman"/>
          <w:sz w:val="20"/>
          <w:szCs w:val="20"/>
        </w:rPr>
      </w:pPr>
      <w:r w:rsidRPr="00E92A14">
        <w:rPr>
          <w:rFonts w:ascii="Bookman Old Style" w:hAnsi="Bookman Old Style" w:cs="Times New Roman"/>
          <w:sz w:val="20"/>
          <w:szCs w:val="20"/>
        </w:rPr>
        <w:t xml:space="preserve">♦ Provide a choice of optional Units that will allow candidates to develop in other areas relevant to future employment in </w:t>
      </w:r>
      <w:r>
        <w:rPr>
          <w:rFonts w:ascii="Bookman Old Style" w:hAnsi="Bookman Old Style" w:cs="Times New Roman"/>
          <w:sz w:val="20"/>
          <w:szCs w:val="20"/>
        </w:rPr>
        <w:t xml:space="preserve">structural or </w:t>
      </w:r>
      <w:r w:rsidRPr="00E92A14">
        <w:rPr>
          <w:rFonts w:ascii="Bookman Old Style" w:hAnsi="Bookman Old Style" w:cs="Times New Roman"/>
          <w:sz w:val="20"/>
          <w:szCs w:val="20"/>
        </w:rPr>
        <w:t xml:space="preserve">civil engineering, or progression via an HND in Civil Engineering. </w:t>
      </w:r>
    </w:p>
    <w:p w:rsidR="004A34A5" w:rsidRPr="00E92A14" w:rsidRDefault="004A34A5" w:rsidP="004A34A5">
      <w:pPr>
        <w:autoSpaceDE w:val="0"/>
        <w:autoSpaceDN w:val="0"/>
        <w:adjustRightInd w:val="0"/>
        <w:spacing w:after="12"/>
        <w:rPr>
          <w:rFonts w:ascii="Bookman Old Style" w:hAnsi="Bookman Old Style" w:cs="Times New Roman"/>
          <w:sz w:val="20"/>
          <w:szCs w:val="20"/>
        </w:rPr>
      </w:pPr>
    </w:p>
    <w:p w:rsidR="004A34A5" w:rsidRDefault="004A34A5" w:rsidP="004A34A5">
      <w:pPr>
        <w:autoSpaceDE w:val="0"/>
        <w:autoSpaceDN w:val="0"/>
        <w:adjustRightInd w:val="0"/>
        <w:spacing w:after="0"/>
        <w:rPr>
          <w:rFonts w:ascii="Bookman Old Style" w:hAnsi="Bookman Old Style" w:cs="Times New Roman"/>
          <w:sz w:val="20"/>
          <w:szCs w:val="20"/>
        </w:rPr>
      </w:pPr>
      <w:proofErr w:type="gramStart"/>
      <w:r w:rsidRPr="00E92A14">
        <w:rPr>
          <w:rFonts w:ascii="Bookman Old Style" w:hAnsi="Bookman Old Style" w:cs="Times New Roman"/>
          <w:sz w:val="20"/>
          <w:szCs w:val="20"/>
        </w:rPr>
        <w:t xml:space="preserve">♦ Enable candidates to achieve appropriate professional body recognition, </w:t>
      </w:r>
      <w:r>
        <w:rPr>
          <w:rFonts w:ascii="Bookman Old Style" w:hAnsi="Bookman Old Style" w:cs="Times New Roman"/>
          <w:sz w:val="20"/>
          <w:szCs w:val="20"/>
        </w:rPr>
        <w:t>such as,</w:t>
      </w:r>
      <w:r w:rsidRPr="00E92A14">
        <w:rPr>
          <w:rFonts w:ascii="Bookman Old Style" w:hAnsi="Bookman Old Style" w:cs="Times New Roman"/>
          <w:sz w:val="20"/>
          <w:szCs w:val="20"/>
        </w:rPr>
        <w:t xml:space="preserve"> the</w:t>
      </w:r>
      <w:r>
        <w:rPr>
          <w:rFonts w:ascii="Bookman Old Style" w:hAnsi="Bookman Old Style" w:cs="Times New Roman"/>
          <w:sz w:val="20"/>
          <w:szCs w:val="20"/>
        </w:rPr>
        <w:t xml:space="preserve"> Institution of Civil Engineers or the Institution of Structural Engineers.</w:t>
      </w:r>
      <w:proofErr w:type="gramEnd"/>
    </w:p>
    <w:p w:rsidR="00D83FE8" w:rsidRPr="00E92A14" w:rsidRDefault="00D83FE8" w:rsidP="004A34A5">
      <w:pPr>
        <w:autoSpaceDE w:val="0"/>
        <w:autoSpaceDN w:val="0"/>
        <w:adjustRightInd w:val="0"/>
        <w:spacing w:after="0"/>
        <w:rPr>
          <w:rFonts w:ascii="Bookman Old Style" w:hAnsi="Bookman Old Style" w:cs="Times New Roman"/>
          <w:sz w:val="20"/>
          <w:szCs w:val="20"/>
        </w:rPr>
      </w:pPr>
    </w:p>
    <w:p w:rsidR="00251B33" w:rsidRDefault="00D83FE8" w:rsidP="00D83FE8">
      <w:pPr>
        <w:jc w:val="center"/>
      </w:pPr>
      <w:r>
        <w:rPr>
          <w:noProof/>
          <w:lang w:eastAsia="en-GB"/>
        </w:rPr>
        <w:drawing>
          <wp:inline distT="0" distB="0" distL="0" distR="0">
            <wp:extent cx="819116" cy="824948"/>
            <wp:effectExtent l="19050" t="0" r="34" b="0"/>
            <wp:docPr id="2" name="Picture 1" descr="Approved Centr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ved Centre CMYK.jpg"/>
                    <pic:cNvPicPr/>
                  </pic:nvPicPr>
                  <pic:blipFill>
                    <a:blip r:embed="rId12" cstate="print"/>
                    <a:stretch>
                      <a:fillRect/>
                    </a:stretch>
                  </pic:blipFill>
                  <pic:spPr>
                    <a:xfrm>
                      <a:off x="0" y="0"/>
                      <a:ext cx="821291" cy="827139"/>
                    </a:xfrm>
                    <a:prstGeom prst="rect">
                      <a:avLst/>
                    </a:prstGeom>
                  </pic:spPr>
                </pic:pic>
              </a:graphicData>
            </a:graphic>
          </wp:inline>
        </w:drawing>
      </w:r>
    </w:p>
    <w:p w:rsidR="00251B33" w:rsidRDefault="00251B33">
      <w:r>
        <w:br w:type="page"/>
      </w:r>
    </w:p>
    <w:p w:rsidR="00251B33" w:rsidRDefault="00251B33">
      <w:pPr>
        <w:sectPr w:rsidR="00251B33" w:rsidSect="00092AFB">
          <w:type w:val="continuous"/>
          <w:pgSz w:w="11906" w:h="16838"/>
          <w:pgMar w:top="1440" w:right="1440" w:bottom="993" w:left="1440" w:header="708" w:footer="708" w:gutter="0"/>
          <w:cols w:num="3" w:sep="1" w:space="720"/>
          <w:docGrid w:linePitch="360"/>
        </w:sectPr>
      </w:pPr>
    </w:p>
    <w:p w:rsidR="00251B33" w:rsidRPr="00251B33" w:rsidRDefault="00251B33" w:rsidP="00251B33">
      <w:pPr>
        <w:jc w:val="center"/>
        <w:rPr>
          <w:rFonts w:ascii="Bookman Old Style" w:hAnsi="Bookman Old Style"/>
          <w:b/>
          <w:i/>
          <w:sz w:val="28"/>
          <w:szCs w:val="28"/>
        </w:rPr>
      </w:pPr>
      <w:r w:rsidRPr="00251B33">
        <w:rPr>
          <w:rFonts w:ascii="Bookman Old Style" w:hAnsi="Bookman Old Style"/>
          <w:b/>
          <w:i/>
          <w:sz w:val="28"/>
          <w:szCs w:val="28"/>
        </w:rPr>
        <w:lastRenderedPageBreak/>
        <w:t>Higher National Diploma (HND)</w:t>
      </w:r>
    </w:p>
    <w:p w:rsidR="00251B33" w:rsidRDefault="00251B33" w:rsidP="00251B33">
      <w:pPr>
        <w:jc w:val="center"/>
        <w:rPr>
          <w:rFonts w:ascii="Bookman Old Style" w:hAnsi="Bookman Old Style"/>
          <w:b/>
          <w:i/>
          <w:sz w:val="28"/>
          <w:szCs w:val="28"/>
        </w:rPr>
      </w:pPr>
      <w:r w:rsidRPr="00251B33">
        <w:rPr>
          <w:rFonts w:ascii="Bookman Old Style" w:hAnsi="Bookman Old Style"/>
          <w:b/>
          <w:i/>
          <w:sz w:val="28"/>
          <w:szCs w:val="28"/>
        </w:rPr>
        <w:t>Civil Engineering</w:t>
      </w:r>
    </w:p>
    <w:p w:rsidR="00251B33" w:rsidRPr="00251B33" w:rsidRDefault="00251B33" w:rsidP="00251B33">
      <w:pPr>
        <w:autoSpaceDE w:val="0"/>
        <w:autoSpaceDN w:val="0"/>
        <w:adjustRightInd w:val="0"/>
        <w:spacing w:after="0"/>
        <w:rPr>
          <w:rFonts w:ascii="Bookman Old Style" w:hAnsi="Bookman Old Style" w:cs="Times New Roman"/>
          <w:sz w:val="20"/>
          <w:szCs w:val="20"/>
        </w:rPr>
      </w:pPr>
      <w:r w:rsidRPr="00251B33">
        <w:rPr>
          <w:rFonts w:ascii="Bookman Old Style" w:hAnsi="Bookman Old Style" w:cs="Times New Roman"/>
          <w:sz w:val="20"/>
          <w:szCs w:val="20"/>
        </w:rPr>
        <w:t>The aims of our HND Civil Engineering are to:</w:t>
      </w:r>
    </w:p>
    <w:p w:rsidR="00251B33" w:rsidRPr="00251B33" w:rsidRDefault="00251B33" w:rsidP="00251B33">
      <w:pPr>
        <w:autoSpaceDE w:val="0"/>
        <w:autoSpaceDN w:val="0"/>
        <w:adjustRightInd w:val="0"/>
        <w:spacing w:after="12"/>
        <w:ind w:left="1276" w:hanging="425"/>
        <w:rPr>
          <w:rFonts w:ascii="Bookman Old Style" w:hAnsi="Bookman Old Style" w:cs="Times New Roman"/>
          <w:sz w:val="20"/>
          <w:szCs w:val="20"/>
        </w:rPr>
      </w:pPr>
    </w:p>
    <w:p w:rsidR="00251B33" w:rsidRPr="00251B33" w:rsidRDefault="00251B33" w:rsidP="00251B33">
      <w:pPr>
        <w:autoSpaceDE w:val="0"/>
        <w:autoSpaceDN w:val="0"/>
        <w:adjustRightInd w:val="0"/>
        <w:spacing w:after="12"/>
        <w:rPr>
          <w:rFonts w:ascii="Bookman Old Style" w:hAnsi="Bookman Old Style" w:cs="Times New Roman"/>
          <w:sz w:val="20"/>
          <w:szCs w:val="20"/>
        </w:rPr>
      </w:pPr>
      <w:r w:rsidRPr="00251B33">
        <w:rPr>
          <w:rFonts w:ascii="Bookman Old Style" w:hAnsi="Bookman Old Style" w:cs="Times New Roman"/>
          <w:sz w:val="20"/>
          <w:szCs w:val="20"/>
        </w:rPr>
        <w:t xml:space="preserve">♦Prepare candidates for employment as senior engineering technicians in the civil engineering industry. </w:t>
      </w:r>
    </w:p>
    <w:p w:rsidR="00251B33" w:rsidRPr="00251B33" w:rsidRDefault="00251B33" w:rsidP="00251B33">
      <w:pPr>
        <w:autoSpaceDE w:val="0"/>
        <w:autoSpaceDN w:val="0"/>
        <w:adjustRightInd w:val="0"/>
        <w:spacing w:after="12"/>
        <w:rPr>
          <w:rFonts w:ascii="Bookman Old Style" w:hAnsi="Bookman Old Style" w:cs="Times New Roman"/>
          <w:sz w:val="20"/>
          <w:szCs w:val="20"/>
        </w:rPr>
      </w:pPr>
    </w:p>
    <w:p w:rsidR="00251B33" w:rsidRPr="00251B33" w:rsidRDefault="00251B33" w:rsidP="00251B33">
      <w:pPr>
        <w:autoSpaceDE w:val="0"/>
        <w:autoSpaceDN w:val="0"/>
        <w:adjustRightInd w:val="0"/>
        <w:spacing w:after="12"/>
        <w:rPr>
          <w:rFonts w:ascii="Bookman Old Style" w:hAnsi="Bookman Old Style" w:cs="Times New Roman"/>
          <w:sz w:val="20"/>
          <w:szCs w:val="20"/>
        </w:rPr>
      </w:pPr>
      <w:r w:rsidRPr="00251B33">
        <w:rPr>
          <w:rFonts w:ascii="Bookman Old Style" w:hAnsi="Bookman Old Style" w:cs="Times New Roman"/>
          <w:sz w:val="20"/>
          <w:szCs w:val="20"/>
        </w:rPr>
        <w:t xml:space="preserve">♦ Provide candidates with a range of contemporary vocational skills utilising modern equipment and techniques available for basic design procedures, surveying and material testing. </w:t>
      </w:r>
    </w:p>
    <w:p w:rsidR="00251B33" w:rsidRPr="00251B33" w:rsidRDefault="00251B33" w:rsidP="00251B33">
      <w:pPr>
        <w:autoSpaceDE w:val="0"/>
        <w:autoSpaceDN w:val="0"/>
        <w:adjustRightInd w:val="0"/>
        <w:spacing w:after="12"/>
        <w:rPr>
          <w:rFonts w:ascii="Bookman Old Style" w:hAnsi="Bookman Old Style" w:cs="Times New Roman"/>
          <w:sz w:val="20"/>
          <w:szCs w:val="20"/>
        </w:rPr>
      </w:pPr>
    </w:p>
    <w:p w:rsidR="00251B33" w:rsidRPr="00251B33" w:rsidRDefault="00251B33" w:rsidP="00251B33">
      <w:pPr>
        <w:autoSpaceDE w:val="0"/>
        <w:autoSpaceDN w:val="0"/>
        <w:adjustRightInd w:val="0"/>
        <w:spacing w:after="12"/>
        <w:rPr>
          <w:rFonts w:ascii="Bookman Old Style" w:hAnsi="Bookman Old Style" w:cs="Times New Roman"/>
          <w:sz w:val="20"/>
          <w:szCs w:val="20"/>
        </w:rPr>
      </w:pPr>
      <w:r w:rsidRPr="00251B33">
        <w:rPr>
          <w:rFonts w:ascii="Bookman Old Style" w:hAnsi="Bookman Old Style" w:cs="Times New Roman"/>
          <w:sz w:val="20"/>
          <w:szCs w:val="20"/>
        </w:rPr>
        <w:t xml:space="preserve">♦ Provide a choice of optional Units that will allow candidates to develop in other areas relevant to future employment in civil engineering, or progression to higher level qualifications in Civil Engineering. </w:t>
      </w:r>
    </w:p>
    <w:p w:rsidR="00251B33" w:rsidRPr="00251B33" w:rsidRDefault="00251B33" w:rsidP="00251B33">
      <w:pPr>
        <w:autoSpaceDE w:val="0"/>
        <w:autoSpaceDN w:val="0"/>
        <w:adjustRightInd w:val="0"/>
        <w:spacing w:after="12"/>
        <w:rPr>
          <w:rFonts w:ascii="Bookman Old Style" w:hAnsi="Bookman Old Style" w:cs="Times New Roman"/>
          <w:sz w:val="20"/>
          <w:szCs w:val="20"/>
        </w:rPr>
      </w:pPr>
    </w:p>
    <w:p w:rsidR="00251B33" w:rsidRPr="00251B33" w:rsidRDefault="00251B33" w:rsidP="00251B33">
      <w:pPr>
        <w:autoSpaceDE w:val="0"/>
        <w:autoSpaceDN w:val="0"/>
        <w:adjustRightInd w:val="0"/>
        <w:spacing w:after="0"/>
        <w:rPr>
          <w:rFonts w:ascii="Bookman Old Style" w:hAnsi="Bookman Old Style" w:cs="Times New Roman"/>
          <w:sz w:val="20"/>
          <w:szCs w:val="20"/>
        </w:rPr>
      </w:pPr>
      <w:r w:rsidRPr="00251B33">
        <w:rPr>
          <w:rFonts w:ascii="Bookman Old Style" w:hAnsi="Bookman Old Style" w:cs="Times New Roman"/>
          <w:sz w:val="20"/>
          <w:szCs w:val="20"/>
        </w:rPr>
        <w:t>♦ Enable candidates to achieve appropriate professional body recognition, in particular but not exclusively, the Institution of Civil Engineers.</w:t>
      </w:r>
    </w:p>
    <w:p w:rsidR="00251B33" w:rsidRPr="00251B33" w:rsidRDefault="00251B33" w:rsidP="00251B33">
      <w:pPr>
        <w:rPr>
          <w:rFonts w:ascii="Bookman Old Style" w:hAnsi="Bookman Old Style" w:cs="Times New Roman"/>
          <w:sz w:val="20"/>
          <w:szCs w:val="20"/>
        </w:rPr>
      </w:pPr>
    </w:p>
    <w:p w:rsidR="00251B33" w:rsidRDefault="00251B33" w:rsidP="00251B33">
      <w:pPr>
        <w:jc w:val="center"/>
        <w:rPr>
          <w:rFonts w:ascii="Bookman Old Style" w:hAnsi="Bookman Old Style"/>
          <w:b/>
          <w:i/>
          <w:sz w:val="20"/>
          <w:szCs w:val="20"/>
        </w:rPr>
      </w:pPr>
    </w:p>
    <w:p w:rsidR="0014127E" w:rsidRDefault="0014127E" w:rsidP="00251B33">
      <w:pPr>
        <w:jc w:val="center"/>
        <w:rPr>
          <w:rFonts w:ascii="Bookman Old Style" w:hAnsi="Bookman Old Style"/>
          <w:b/>
          <w:i/>
          <w:sz w:val="20"/>
          <w:szCs w:val="20"/>
        </w:rPr>
      </w:pPr>
    </w:p>
    <w:p w:rsidR="00A44399" w:rsidRDefault="00A44399" w:rsidP="00251B33">
      <w:pPr>
        <w:jc w:val="center"/>
        <w:rPr>
          <w:rFonts w:ascii="Bookman Old Style" w:hAnsi="Bookman Old Style"/>
          <w:b/>
          <w:i/>
          <w:sz w:val="20"/>
          <w:szCs w:val="20"/>
        </w:rPr>
      </w:pPr>
    </w:p>
    <w:p w:rsidR="00A44399" w:rsidRDefault="00A44399" w:rsidP="00251B33">
      <w:pPr>
        <w:jc w:val="center"/>
        <w:rPr>
          <w:rFonts w:ascii="Bookman Old Style" w:hAnsi="Bookman Old Style"/>
          <w:b/>
          <w:i/>
          <w:sz w:val="20"/>
          <w:szCs w:val="20"/>
        </w:rPr>
      </w:pPr>
    </w:p>
    <w:p w:rsidR="00A44399" w:rsidRDefault="00A44399" w:rsidP="00251B33">
      <w:pPr>
        <w:jc w:val="center"/>
        <w:rPr>
          <w:rFonts w:ascii="Bookman Old Style" w:hAnsi="Bookman Old Style"/>
          <w:b/>
          <w:i/>
          <w:sz w:val="20"/>
          <w:szCs w:val="20"/>
        </w:rPr>
      </w:pPr>
    </w:p>
    <w:p w:rsidR="00A44399" w:rsidRDefault="00A44399" w:rsidP="00251B33">
      <w:pPr>
        <w:jc w:val="center"/>
        <w:rPr>
          <w:rFonts w:ascii="Bookman Old Style" w:hAnsi="Bookman Old Style"/>
          <w:b/>
          <w:i/>
          <w:sz w:val="20"/>
          <w:szCs w:val="20"/>
        </w:rPr>
      </w:pPr>
    </w:p>
    <w:p w:rsidR="00A44399" w:rsidRPr="00251B33" w:rsidRDefault="00A44399" w:rsidP="00251B33">
      <w:pPr>
        <w:jc w:val="center"/>
        <w:rPr>
          <w:rFonts w:ascii="Bookman Old Style" w:hAnsi="Bookman Old Style"/>
          <w:b/>
          <w:i/>
          <w:sz w:val="20"/>
          <w:szCs w:val="20"/>
        </w:rPr>
      </w:pPr>
    </w:p>
    <w:p w:rsidR="00251B33" w:rsidRDefault="0031435F" w:rsidP="00251B33">
      <w:pPr>
        <w:jc w:val="center"/>
        <w:rPr>
          <w:rFonts w:ascii="Bookman Old Style" w:hAnsi="Bookman Old Style"/>
          <w:b/>
          <w:i/>
          <w:sz w:val="28"/>
          <w:szCs w:val="28"/>
        </w:rPr>
      </w:pPr>
      <w:r w:rsidRPr="0031435F">
        <w:rPr>
          <w:rFonts w:ascii="Bookman Old Style" w:hAnsi="Bookman Old Style"/>
          <w:b/>
          <w:i/>
          <w:noProof/>
          <w:sz w:val="28"/>
          <w:szCs w:val="28"/>
          <w:lang w:eastAsia="en-GB"/>
        </w:rPr>
        <w:drawing>
          <wp:inline distT="0" distB="0" distL="0" distR="0">
            <wp:extent cx="537541" cy="340467"/>
            <wp:effectExtent l="19050" t="0" r="0" b="0"/>
            <wp:docPr id="4" name="Picture 1" descr="C:\Documents and Settings\Admin\Desktop\ICE\ice_InsCivEng_k_O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ICE\ice_InsCivEng_k_Oct.jpg"/>
                    <pic:cNvPicPr>
                      <a:picLocks noChangeAspect="1" noChangeArrowheads="1"/>
                    </pic:cNvPicPr>
                  </pic:nvPicPr>
                  <pic:blipFill>
                    <a:blip r:embed="rId11" cstate="print"/>
                    <a:srcRect/>
                    <a:stretch>
                      <a:fillRect/>
                    </a:stretch>
                  </pic:blipFill>
                  <pic:spPr bwMode="auto">
                    <a:xfrm>
                      <a:off x="0" y="0"/>
                      <a:ext cx="540341" cy="342241"/>
                    </a:xfrm>
                    <a:prstGeom prst="rect">
                      <a:avLst/>
                    </a:prstGeom>
                    <a:noFill/>
                    <a:ln w="9525">
                      <a:noFill/>
                      <a:miter lim="800000"/>
                      <a:headEnd/>
                      <a:tailEnd/>
                    </a:ln>
                  </pic:spPr>
                </pic:pic>
              </a:graphicData>
            </a:graphic>
          </wp:inline>
        </w:drawing>
      </w:r>
    </w:p>
    <w:p w:rsidR="00251B33" w:rsidRDefault="0031435F" w:rsidP="00251B33">
      <w:pPr>
        <w:jc w:val="center"/>
        <w:rPr>
          <w:rFonts w:ascii="Bookman Old Style" w:hAnsi="Bookman Old Style"/>
        </w:rPr>
      </w:pPr>
      <w:r>
        <w:rPr>
          <w:rFonts w:ascii="Bookman Old Style" w:hAnsi="Bookman Old Style"/>
        </w:rPr>
        <w:t>ICE approved</w:t>
      </w:r>
      <w:r w:rsidRPr="00A62378">
        <w:rPr>
          <w:rFonts w:ascii="Bookman Old Style" w:hAnsi="Bookman Old Style"/>
        </w:rPr>
        <w:t xml:space="preserve"> civil engineering course</w:t>
      </w:r>
    </w:p>
    <w:p w:rsidR="0031435F" w:rsidRDefault="0031435F" w:rsidP="00251B33">
      <w:pPr>
        <w:jc w:val="center"/>
        <w:rPr>
          <w:rFonts w:ascii="Bookman Old Style" w:hAnsi="Bookman Old Style"/>
        </w:rPr>
      </w:pPr>
    </w:p>
    <w:p w:rsidR="0031435F" w:rsidRDefault="0031435F" w:rsidP="00251B33">
      <w:pPr>
        <w:jc w:val="center"/>
        <w:rPr>
          <w:rFonts w:ascii="Bookman Old Style" w:hAnsi="Bookman Old Style"/>
        </w:rPr>
      </w:pPr>
    </w:p>
    <w:p w:rsidR="00251B33" w:rsidRDefault="00251B33" w:rsidP="00251B33">
      <w:pPr>
        <w:jc w:val="center"/>
        <w:rPr>
          <w:rFonts w:ascii="Bookman Old Style" w:hAnsi="Bookman Old Style"/>
          <w:b/>
          <w:sz w:val="28"/>
          <w:szCs w:val="28"/>
        </w:rPr>
      </w:pPr>
      <w:r>
        <w:rPr>
          <w:rFonts w:ascii="Bookman Old Style" w:hAnsi="Bookman Old Style"/>
          <w:b/>
          <w:sz w:val="28"/>
          <w:szCs w:val="28"/>
        </w:rPr>
        <w:lastRenderedPageBreak/>
        <w:t>Ways to Study</w:t>
      </w:r>
    </w:p>
    <w:p w:rsidR="00251B33" w:rsidRDefault="00251B33" w:rsidP="00251B33">
      <w:pPr>
        <w:rPr>
          <w:rFonts w:ascii="Bookman Old Style" w:hAnsi="Bookman Old Style"/>
          <w:sz w:val="20"/>
          <w:szCs w:val="20"/>
        </w:rPr>
      </w:pPr>
      <w:r w:rsidRPr="00251B33">
        <w:rPr>
          <w:rFonts w:ascii="Bookman Old Style" w:hAnsi="Bookman Old Style"/>
          <w:sz w:val="20"/>
          <w:szCs w:val="20"/>
        </w:rPr>
        <w:t xml:space="preserve">Technical Academy Scotland offers a number of ways in which you can study to achieve your award.  </w:t>
      </w:r>
    </w:p>
    <w:p w:rsidR="00251B33" w:rsidRPr="00251B33" w:rsidRDefault="00251B33" w:rsidP="00251B33">
      <w:pPr>
        <w:rPr>
          <w:rFonts w:ascii="Bookman Old Style" w:hAnsi="Bookman Old Style"/>
          <w:sz w:val="20"/>
          <w:szCs w:val="20"/>
        </w:rPr>
      </w:pPr>
    </w:p>
    <w:p w:rsidR="00251B33" w:rsidRPr="00251B33" w:rsidRDefault="00251B33" w:rsidP="00251B33">
      <w:pPr>
        <w:pStyle w:val="ListParagraph"/>
        <w:numPr>
          <w:ilvl w:val="0"/>
          <w:numId w:val="4"/>
        </w:numPr>
        <w:rPr>
          <w:rFonts w:ascii="Bookman Old Style" w:hAnsi="Bookman Old Style"/>
          <w:sz w:val="24"/>
          <w:szCs w:val="24"/>
        </w:rPr>
      </w:pPr>
      <w:r w:rsidRPr="00251B33">
        <w:rPr>
          <w:rFonts w:ascii="Bookman Old Style" w:hAnsi="Bookman Old Style"/>
          <w:sz w:val="24"/>
          <w:szCs w:val="24"/>
        </w:rPr>
        <w:t>Part-Time evenings/weekends</w:t>
      </w:r>
    </w:p>
    <w:p w:rsidR="00251B33" w:rsidRPr="00251B33" w:rsidRDefault="00251B33" w:rsidP="00251B33">
      <w:pPr>
        <w:pStyle w:val="ListParagraph"/>
        <w:numPr>
          <w:ilvl w:val="0"/>
          <w:numId w:val="4"/>
        </w:numPr>
        <w:rPr>
          <w:rFonts w:ascii="Bookman Old Style" w:hAnsi="Bookman Old Style"/>
          <w:sz w:val="24"/>
          <w:szCs w:val="24"/>
        </w:rPr>
      </w:pPr>
      <w:r w:rsidRPr="00251B33">
        <w:rPr>
          <w:rFonts w:ascii="Bookman Old Style" w:hAnsi="Bookman Old Style"/>
          <w:sz w:val="24"/>
          <w:szCs w:val="24"/>
        </w:rPr>
        <w:t>Full-Time</w:t>
      </w:r>
    </w:p>
    <w:p w:rsidR="00251B33" w:rsidRPr="00251B33" w:rsidRDefault="00251B33" w:rsidP="00251B33">
      <w:pPr>
        <w:pStyle w:val="ListParagraph"/>
        <w:numPr>
          <w:ilvl w:val="0"/>
          <w:numId w:val="4"/>
        </w:numPr>
        <w:rPr>
          <w:rFonts w:ascii="Bookman Old Style" w:hAnsi="Bookman Old Style"/>
          <w:sz w:val="24"/>
          <w:szCs w:val="24"/>
        </w:rPr>
      </w:pPr>
      <w:r w:rsidRPr="00251B33">
        <w:rPr>
          <w:rFonts w:ascii="Bookman Old Style" w:hAnsi="Bookman Old Style"/>
          <w:sz w:val="24"/>
          <w:szCs w:val="24"/>
        </w:rPr>
        <w:t>Day-Release</w:t>
      </w:r>
    </w:p>
    <w:p w:rsidR="00251B33" w:rsidRPr="00251B33" w:rsidRDefault="00251B33" w:rsidP="00251B33">
      <w:pPr>
        <w:pStyle w:val="ListParagraph"/>
        <w:numPr>
          <w:ilvl w:val="0"/>
          <w:numId w:val="4"/>
        </w:numPr>
        <w:rPr>
          <w:rFonts w:ascii="Bookman Old Style" w:hAnsi="Bookman Old Style"/>
          <w:sz w:val="24"/>
          <w:szCs w:val="24"/>
        </w:rPr>
      </w:pPr>
      <w:r w:rsidRPr="00251B33">
        <w:rPr>
          <w:rFonts w:ascii="Bookman Old Style" w:hAnsi="Bookman Old Style"/>
          <w:sz w:val="24"/>
          <w:szCs w:val="24"/>
        </w:rPr>
        <w:t>Block Release</w:t>
      </w:r>
    </w:p>
    <w:p w:rsidR="00251B33" w:rsidRPr="00251B33" w:rsidRDefault="00251B33" w:rsidP="00251B33">
      <w:pPr>
        <w:pStyle w:val="ListParagraph"/>
        <w:numPr>
          <w:ilvl w:val="0"/>
          <w:numId w:val="4"/>
        </w:numPr>
        <w:rPr>
          <w:rFonts w:ascii="Bookman Old Style" w:hAnsi="Bookman Old Style"/>
          <w:sz w:val="24"/>
          <w:szCs w:val="24"/>
        </w:rPr>
      </w:pPr>
      <w:r w:rsidRPr="00251B33">
        <w:rPr>
          <w:rFonts w:ascii="Bookman Old Style" w:hAnsi="Bookman Old Style"/>
          <w:sz w:val="24"/>
          <w:szCs w:val="24"/>
        </w:rPr>
        <w:t>Home-Academy Study</w:t>
      </w:r>
    </w:p>
    <w:p w:rsidR="00251B33" w:rsidRDefault="00251B33" w:rsidP="00251B33">
      <w:pPr>
        <w:pStyle w:val="ListParagraph"/>
        <w:numPr>
          <w:ilvl w:val="0"/>
          <w:numId w:val="4"/>
        </w:numPr>
        <w:rPr>
          <w:rFonts w:ascii="Bookman Old Style" w:hAnsi="Bookman Old Style"/>
          <w:sz w:val="24"/>
          <w:szCs w:val="24"/>
        </w:rPr>
      </w:pPr>
      <w:r w:rsidRPr="00251B33">
        <w:rPr>
          <w:rFonts w:ascii="Bookman Old Style" w:hAnsi="Bookman Old Style"/>
          <w:sz w:val="24"/>
          <w:szCs w:val="24"/>
        </w:rPr>
        <w:t>On-Line Study</w:t>
      </w:r>
    </w:p>
    <w:p w:rsidR="00251B33" w:rsidRPr="00251B33" w:rsidRDefault="00251B33" w:rsidP="00251B33">
      <w:pPr>
        <w:rPr>
          <w:rFonts w:ascii="Bookman Old Style" w:hAnsi="Bookman Old Style"/>
          <w:sz w:val="24"/>
          <w:szCs w:val="24"/>
        </w:rPr>
      </w:pPr>
    </w:p>
    <w:p w:rsidR="00251B33" w:rsidRPr="00251B33" w:rsidRDefault="00251B33" w:rsidP="00251B33">
      <w:pPr>
        <w:rPr>
          <w:rFonts w:ascii="Bookman Old Style" w:hAnsi="Bookman Old Style"/>
          <w:sz w:val="20"/>
          <w:szCs w:val="20"/>
        </w:rPr>
      </w:pPr>
      <w:r w:rsidRPr="00251B33">
        <w:rPr>
          <w:rFonts w:ascii="Bookman Old Style" w:hAnsi="Bookman Old Style"/>
          <w:sz w:val="20"/>
          <w:szCs w:val="20"/>
        </w:rPr>
        <w:t>We aim to give you the best environment for you to study and learn in. To do this, we will look at bring</w:t>
      </w:r>
      <w:r w:rsidR="0064726E">
        <w:rPr>
          <w:rFonts w:ascii="Bookman Old Style" w:hAnsi="Bookman Old Style"/>
          <w:sz w:val="20"/>
          <w:szCs w:val="20"/>
        </w:rPr>
        <w:t>ing</w:t>
      </w:r>
      <w:r w:rsidRPr="00251B33">
        <w:rPr>
          <w:rFonts w:ascii="Bookman Old Style" w:hAnsi="Bookman Old Style"/>
          <w:sz w:val="20"/>
          <w:szCs w:val="20"/>
        </w:rPr>
        <w:t xml:space="preserve"> the Academy to you rather than you having to come to the Academy all the time. So no matter where you live or work, you can still progress through one of our programmes.</w:t>
      </w:r>
    </w:p>
    <w:p w:rsidR="00251B33" w:rsidRPr="00251B33" w:rsidRDefault="00251B33" w:rsidP="00251B33">
      <w:pPr>
        <w:rPr>
          <w:rFonts w:ascii="Bookman Old Style" w:hAnsi="Bookman Old Style"/>
          <w:sz w:val="20"/>
          <w:szCs w:val="20"/>
        </w:rPr>
      </w:pPr>
      <w:r w:rsidRPr="00251B33">
        <w:rPr>
          <w:rFonts w:ascii="Bookman Old Style" w:hAnsi="Bookman Old Style"/>
          <w:sz w:val="20"/>
          <w:szCs w:val="20"/>
        </w:rPr>
        <w:t>All our programmes consist of a mixture of theoretical and practical aspects. The theoretical aspects can be delivered at a location convenient to you.  Practical aspects of the course will be delivered using up-to-date laboratories and other non-classroom locations e.g. construction sites.</w:t>
      </w:r>
    </w:p>
    <w:p w:rsidR="00251B33" w:rsidRDefault="00251B33" w:rsidP="00251B33">
      <w:pPr>
        <w:rPr>
          <w:rFonts w:ascii="Bookman Old Style" w:hAnsi="Bookman Old Style"/>
          <w:sz w:val="20"/>
          <w:szCs w:val="20"/>
        </w:rPr>
      </w:pPr>
      <w:r w:rsidRPr="00251B33">
        <w:rPr>
          <w:rFonts w:ascii="Bookman Old Style" w:hAnsi="Bookman Old Style"/>
          <w:sz w:val="20"/>
          <w:szCs w:val="20"/>
        </w:rPr>
        <w:t>You will have access to on-line tutors via e-mail/chat and teleconferencing.</w:t>
      </w:r>
    </w:p>
    <w:p w:rsidR="00D83FE8" w:rsidRPr="00251B33" w:rsidRDefault="00D83FE8" w:rsidP="00251B33">
      <w:pPr>
        <w:rPr>
          <w:rFonts w:ascii="Bookman Old Style" w:hAnsi="Bookman Old Style"/>
          <w:sz w:val="20"/>
          <w:szCs w:val="20"/>
        </w:rPr>
      </w:pPr>
    </w:p>
    <w:p w:rsidR="00251B33" w:rsidRPr="00251B33" w:rsidRDefault="00D83FE8">
      <w:pPr>
        <w:jc w:val="center"/>
        <w:rPr>
          <w:rFonts w:ascii="Bookman Old Style" w:hAnsi="Bookman Old Style"/>
          <w:b/>
          <w:i/>
          <w:sz w:val="28"/>
          <w:szCs w:val="28"/>
        </w:rPr>
      </w:pPr>
      <w:r>
        <w:rPr>
          <w:rFonts w:ascii="Bookman Old Style" w:hAnsi="Bookman Old Style"/>
          <w:b/>
          <w:i/>
          <w:noProof/>
          <w:sz w:val="28"/>
          <w:szCs w:val="28"/>
          <w:lang w:eastAsia="en-GB"/>
        </w:rPr>
        <w:drawing>
          <wp:inline distT="0" distB="0" distL="0" distR="0">
            <wp:extent cx="1125082" cy="1133061"/>
            <wp:effectExtent l="19050" t="0" r="0" b="0"/>
            <wp:docPr id="5" name="Picture 4" descr="Approved Centr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ved Centre CMYK.jpg"/>
                    <pic:cNvPicPr/>
                  </pic:nvPicPr>
                  <pic:blipFill>
                    <a:blip r:embed="rId12" cstate="print"/>
                    <a:stretch>
                      <a:fillRect/>
                    </a:stretch>
                  </pic:blipFill>
                  <pic:spPr>
                    <a:xfrm>
                      <a:off x="0" y="0"/>
                      <a:ext cx="1124158" cy="1132130"/>
                    </a:xfrm>
                    <a:prstGeom prst="rect">
                      <a:avLst/>
                    </a:prstGeom>
                  </pic:spPr>
                </pic:pic>
              </a:graphicData>
            </a:graphic>
          </wp:inline>
        </w:drawing>
      </w:r>
    </w:p>
    <w:sectPr w:rsidR="00251B33" w:rsidRPr="00251B33" w:rsidSect="00251B33">
      <w:type w:val="continuous"/>
      <w:pgSz w:w="11906" w:h="16838"/>
      <w:pgMar w:top="1440" w:right="1440" w:bottom="1440" w:left="1440" w:header="708" w:footer="708" w:gutter="0"/>
      <w:cols w:num="2" w:sep="1"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406F" w:rsidRDefault="005E406F" w:rsidP="007D075B">
      <w:pPr>
        <w:spacing w:after="0" w:line="240" w:lineRule="auto"/>
      </w:pPr>
      <w:r>
        <w:separator/>
      </w:r>
    </w:p>
  </w:endnote>
  <w:endnote w:type="continuationSeparator" w:id="0">
    <w:p w:rsidR="005E406F" w:rsidRDefault="005E406F" w:rsidP="007D07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29594"/>
      <w:docPartObj>
        <w:docPartGallery w:val="Page Numbers (Bottom of Page)"/>
        <w:docPartUnique/>
      </w:docPartObj>
    </w:sdtPr>
    <w:sdtContent>
      <w:sdt>
        <w:sdtPr>
          <w:id w:val="565050523"/>
          <w:docPartObj>
            <w:docPartGallery w:val="Page Numbers (Top of Page)"/>
            <w:docPartUnique/>
          </w:docPartObj>
        </w:sdtPr>
        <w:sdtContent>
          <w:p w:rsidR="00A62378" w:rsidRDefault="00A62378">
            <w:pPr>
              <w:pStyle w:val="Footer"/>
              <w:jc w:val="right"/>
            </w:pPr>
            <w:r>
              <w:t xml:space="preserve">Page </w:t>
            </w:r>
            <w:r w:rsidR="001266D0">
              <w:rPr>
                <w:b/>
                <w:sz w:val="24"/>
                <w:szCs w:val="24"/>
              </w:rPr>
              <w:fldChar w:fldCharType="begin"/>
            </w:r>
            <w:r>
              <w:rPr>
                <w:b/>
              </w:rPr>
              <w:instrText xml:space="preserve"> PAGE </w:instrText>
            </w:r>
            <w:r w:rsidR="001266D0">
              <w:rPr>
                <w:b/>
                <w:sz w:val="24"/>
                <w:szCs w:val="24"/>
              </w:rPr>
              <w:fldChar w:fldCharType="separate"/>
            </w:r>
            <w:r w:rsidR="00A44399">
              <w:rPr>
                <w:b/>
                <w:noProof/>
              </w:rPr>
              <w:t>1</w:t>
            </w:r>
            <w:r w:rsidR="001266D0">
              <w:rPr>
                <w:b/>
                <w:sz w:val="24"/>
                <w:szCs w:val="24"/>
              </w:rPr>
              <w:fldChar w:fldCharType="end"/>
            </w:r>
            <w:r>
              <w:t xml:space="preserve"> of </w:t>
            </w:r>
            <w:r w:rsidR="001266D0">
              <w:rPr>
                <w:b/>
                <w:sz w:val="24"/>
                <w:szCs w:val="24"/>
              </w:rPr>
              <w:fldChar w:fldCharType="begin"/>
            </w:r>
            <w:r>
              <w:rPr>
                <w:b/>
              </w:rPr>
              <w:instrText xml:space="preserve"> NUMPAGES  </w:instrText>
            </w:r>
            <w:r w:rsidR="001266D0">
              <w:rPr>
                <w:b/>
                <w:sz w:val="24"/>
                <w:szCs w:val="24"/>
              </w:rPr>
              <w:fldChar w:fldCharType="separate"/>
            </w:r>
            <w:r w:rsidR="00A44399">
              <w:rPr>
                <w:b/>
                <w:noProof/>
              </w:rPr>
              <w:t>2</w:t>
            </w:r>
            <w:r w:rsidR="001266D0">
              <w:rPr>
                <w:b/>
                <w:sz w:val="24"/>
                <w:szCs w:val="24"/>
              </w:rPr>
              <w:fldChar w:fldCharType="end"/>
            </w:r>
          </w:p>
        </w:sdtContent>
      </w:sdt>
    </w:sdtContent>
  </w:sdt>
  <w:p w:rsidR="0031435F" w:rsidRDefault="0031435F" w:rsidP="00A62378">
    <w:pPr>
      <w:pStyle w:val="Footer"/>
      <w:rPr>
        <w:noProof/>
        <w:lang w:eastAsia="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406F" w:rsidRDefault="005E406F" w:rsidP="007D075B">
      <w:pPr>
        <w:spacing w:after="0" w:line="240" w:lineRule="auto"/>
      </w:pPr>
      <w:r>
        <w:separator/>
      </w:r>
    </w:p>
  </w:footnote>
  <w:footnote w:type="continuationSeparator" w:id="0">
    <w:p w:rsidR="005E406F" w:rsidRDefault="005E406F" w:rsidP="007D07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75B" w:rsidRDefault="001266D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46391" o:spid="_x0000_s2053" type="#_x0000_t75" style="position:absolute;margin-left:0;margin-top:0;width:450.85pt;height:382.35pt;z-index:-251652096;mso-position-horizontal:center;mso-position-horizontal-relative:margin;mso-position-vertical:center;mso-position-vertical-relative:margin" o:allowincell="f">
          <v:imagedata r:id="rId1" o:title="TAS_stationery_watermark"/>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75B" w:rsidRDefault="00B41723">
    <w:pPr>
      <w:pStyle w:val="Header"/>
    </w:pPr>
    <w:r>
      <w:rPr>
        <w:noProof/>
        <w:lang w:eastAsia="en-GB"/>
      </w:rPr>
      <w:drawing>
        <wp:anchor distT="0" distB="0" distL="114300" distR="114300" simplePos="0" relativeHeight="251662336" behindDoc="1" locked="0" layoutInCell="1" allowOverlap="0">
          <wp:simplePos x="0" y="0"/>
          <wp:positionH relativeFrom="page">
            <wp:posOffset>348563</wp:posOffset>
          </wp:positionH>
          <wp:positionV relativeFrom="page">
            <wp:posOffset>140043</wp:posOffset>
          </wp:positionV>
          <wp:extent cx="1793274" cy="757881"/>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_logo.tif"/>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793274" cy="757881"/>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arto="http://schemas.microsoft.com/office/word/2006/arto"/>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75B" w:rsidRDefault="001266D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46390" o:spid="_x0000_s2052" type="#_x0000_t75" style="position:absolute;margin-left:0;margin-top:0;width:450.85pt;height:382.35pt;z-index:-251653120;mso-position-horizontal:center;mso-position-horizontal-relative:margin;mso-position-vertical:center;mso-position-vertical-relative:margin" o:allowincell="f">
          <v:imagedata r:id="rId1" o:title="TAS_stationery_watermark"/>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5F334F"/>
    <w:multiLevelType w:val="hybridMultilevel"/>
    <w:tmpl w:val="3C7E3B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4600D06"/>
    <w:multiLevelType w:val="hybridMultilevel"/>
    <w:tmpl w:val="9B881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CC627B9"/>
    <w:multiLevelType w:val="hybridMultilevel"/>
    <w:tmpl w:val="3D52C4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C4A73BE"/>
    <w:multiLevelType w:val="hybridMultilevel"/>
    <w:tmpl w:val="4770F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hdrShapeDefaults>
    <o:shapedefaults v:ext="edit" spidmax="21506"/>
    <o:shapelayout v:ext="edit">
      <o:idmap v:ext="edit" data="2"/>
    </o:shapelayout>
  </w:hdrShapeDefaults>
  <w:footnotePr>
    <w:footnote w:id="-1"/>
    <w:footnote w:id="0"/>
  </w:footnotePr>
  <w:endnotePr>
    <w:endnote w:id="-1"/>
    <w:endnote w:id="0"/>
  </w:endnotePr>
  <w:compat/>
  <w:rsids>
    <w:rsidRoot w:val="007D075B"/>
    <w:rsid w:val="000041C5"/>
    <w:rsid w:val="00077D0E"/>
    <w:rsid w:val="00092AFB"/>
    <w:rsid w:val="000D3BDC"/>
    <w:rsid w:val="001266D0"/>
    <w:rsid w:val="0014127E"/>
    <w:rsid w:val="00150C7B"/>
    <w:rsid w:val="00170450"/>
    <w:rsid w:val="001976C3"/>
    <w:rsid w:val="002502BF"/>
    <w:rsid w:val="00251B33"/>
    <w:rsid w:val="00270A80"/>
    <w:rsid w:val="002848B0"/>
    <w:rsid w:val="002C1B80"/>
    <w:rsid w:val="0031435F"/>
    <w:rsid w:val="00376F58"/>
    <w:rsid w:val="00376F73"/>
    <w:rsid w:val="004A34A5"/>
    <w:rsid w:val="0054047D"/>
    <w:rsid w:val="00553E1A"/>
    <w:rsid w:val="0059439E"/>
    <w:rsid w:val="005D38AE"/>
    <w:rsid w:val="005E406F"/>
    <w:rsid w:val="0061438D"/>
    <w:rsid w:val="0064726E"/>
    <w:rsid w:val="006E2359"/>
    <w:rsid w:val="007354F7"/>
    <w:rsid w:val="007853BE"/>
    <w:rsid w:val="007D075B"/>
    <w:rsid w:val="007F749E"/>
    <w:rsid w:val="00892E76"/>
    <w:rsid w:val="00920036"/>
    <w:rsid w:val="00954107"/>
    <w:rsid w:val="00963949"/>
    <w:rsid w:val="009B1D6D"/>
    <w:rsid w:val="00A44399"/>
    <w:rsid w:val="00A62378"/>
    <w:rsid w:val="00A9346A"/>
    <w:rsid w:val="00AC7B6E"/>
    <w:rsid w:val="00B41723"/>
    <w:rsid w:val="00C41F5A"/>
    <w:rsid w:val="00C42670"/>
    <w:rsid w:val="00D21BB2"/>
    <w:rsid w:val="00D60944"/>
    <w:rsid w:val="00D83FE8"/>
    <w:rsid w:val="00DC55A4"/>
    <w:rsid w:val="00DD6DF0"/>
    <w:rsid w:val="00E92A14"/>
    <w:rsid w:val="00E972F9"/>
    <w:rsid w:val="00F24D57"/>
    <w:rsid w:val="00F77053"/>
    <w:rsid w:val="00F868D9"/>
    <w:rsid w:val="00FB761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10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D075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D075B"/>
  </w:style>
  <w:style w:type="paragraph" w:styleId="Footer">
    <w:name w:val="footer"/>
    <w:basedOn w:val="Normal"/>
    <w:link w:val="FooterChar"/>
    <w:uiPriority w:val="99"/>
    <w:unhideWhenUsed/>
    <w:rsid w:val="007D07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75B"/>
  </w:style>
  <w:style w:type="paragraph" w:styleId="ListParagraph">
    <w:name w:val="List Paragraph"/>
    <w:basedOn w:val="Normal"/>
    <w:uiPriority w:val="34"/>
    <w:qFormat/>
    <w:rsid w:val="00E92A14"/>
    <w:pPr>
      <w:ind w:left="720"/>
      <w:contextualSpacing/>
    </w:pPr>
  </w:style>
  <w:style w:type="paragraph" w:styleId="BalloonText">
    <w:name w:val="Balloon Text"/>
    <w:basedOn w:val="Normal"/>
    <w:link w:val="BalloonTextChar"/>
    <w:uiPriority w:val="99"/>
    <w:semiHidden/>
    <w:unhideWhenUsed/>
    <w:rsid w:val="00A623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23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1921003">
      <w:bodyDiv w:val="1"/>
      <w:marLeft w:val="0"/>
      <w:marRight w:val="0"/>
      <w:marTop w:val="0"/>
      <w:marBottom w:val="0"/>
      <w:divBdr>
        <w:top w:val="none" w:sz="0" w:space="0" w:color="auto"/>
        <w:left w:val="none" w:sz="0" w:space="0" w:color="auto"/>
        <w:bottom w:val="none" w:sz="0" w:space="0" w:color="auto"/>
        <w:right w:val="none" w:sz="0" w:space="0" w:color="auto"/>
      </w:divBdr>
    </w:div>
    <w:div w:id="2088991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1</Pages>
  <Words>586</Words>
  <Characters>3341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Jamieson</dc:creator>
  <cp:keywords/>
  <dc:description/>
  <cp:lastModifiedBy>Dr George</cp:lastModifiedBy>
  <cp:revision>2</cp:revision>
  <cp:lastPrinted>2013-10-15T09:30:00Z</cp:lastPrinted>
  <dcterms:created xsi:type="dcterms:W3CDTF">2013-09-18T12:25:00Z</dcterms:created>
  <dcterms:modified xsi:type="dcterms:W3CDTF">2013-10-15T10:05:00Z</dcterms:modified>
</cp:coreProperties>
</file>